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C42401">
      <w:pPr>
        <w:jc w:val="center"/>
        <w:rPr>
          <w:rFonts w:ascii="黑体" w:eastAsia="黑体"/>
          <w:b/>
          <w:sz w:val="32"/>
          <w:szCs w:val="32"/>
        </w:rPr>
      </w:pPr>
      <w:r>
        <w:rPr>
          <w:rFonts w:hint="eastAsia" w:ascii="黑体" w:eastAsia="黑体"/>
          <w:b/>
          <w:sz w:val="32"/>
          <w:szCs w:val="32"/>
        </w:rPr>
        <w:t>景德镇陶瓷大学研究生指导教师个人信息表</w:t>
      </w:r>
    </w:p>
    <w:p w14:paraId="16A5DE2F">
      <w:pPr>
        <w:rPr>
          <w:rFonts w:ascii="黑体" w:eastAsia="黑体"/>
          <w:b/>
          <w:sz w:val="24"/>
        </w:rPr>
      </w:pPr>
    </w:p>
    <w:tbl>
      <w:tblPr>
        <w:tblStyle w:val="5"/>
        <w:tblW w:w="98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997"/>
        <w:gridCol w:w="1042"/>
        <w:gridCol w:w="1175"/>
        <w:gridCol w:w="1675"/>
        <w:gridCol w:w="2225"/>
        <w:gridCol w:w="1862"/>
      </w:tblGrid>
      <w:tr w14:paraId="01FA2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36" w:type="dxa"/>
            <w:vAlign w:val="center"/>
          </w:tcPr>
          <w:p w14:paraId="74495DCE">
            <w:pPr>
              <w:jc w:val="center"/>
              <w:rPr>
                <w:b/>
                <w:sz w:val="24"/>
              </w:rPr>
            </w:pPr>
            <w:r>
              <w:rPr>
                <w:rFonts w:hint="eastAsia"/>
                <w:b/>
                <w:sz w:val="24"/>
              </w:rPr>
              <w:t>姓名</w:t>
            </w:r>
          </w:p>
        </w:tc>
        <w:tc>
          <w:tcPr>
            <w:tcW w:w="997" w:type="dxa"/>
            <w:vAlign w:val="center"/>
          </w:tcPr>
          <w:p w14:paraId="3DA09289">
            <w:pPr>
              <w:jc w:val="center"/>
              <w:rPr>
                <w:sz w:val="24"/>
              </w:rPr>
            </w:pPr>
            <w:r>
              <w:rPr>
                <w:rFonts w:hint="eastAsia"/>
                <w:sz w:val="24"/>
              </w:rPr>
              <w:t>李琳燕</w:t>
            </w:r>
          </w:p>
        </w:tc>
        <w:tc>
          <w:tcPr>
            <w:tcW w:w="1042" w:type="dxa"/>
            <w:vAlign w:val="center"/>
          </w:tcPr>
          <w:p w14:paraId="54225E6C">
            <w:pPr>
              <w:jc w:val="center"/>
              <w:rPr>
                <w:b/>
                <w:sz w:val="24"/>
              </w:rPr>
            </w:pPr>
            <w:r>
              <w:rPr>
                <w:rFonts w:hint="eastAsia"/>
                <w:b/>
                <w:sz w:val="24"/>
              </w:rPr>
              <w:t>性别</w:t>
            </w:r>
          </w:p>
        </w:tc>
        <w:tc>
          <w:tcPr>
            <w:tcW w:w="1175" w:type="dxa"/>
            <w:vAlign w:val="center"/>
          </w:tcPr>
          <w:p w14:paraId="458D281B">
            <w:pPr>
              <w:jc w:val="center"/>
              <w:rPr>
                <w:sz w:val="24"/>
              </w:rPr>
            </w:pPr>
            <w:r>
              <w:rPr>
                <w:rFonts w:hint="eastAsia"/>
                <w:sz w:val="24"/>
              </w:rPr>
              <w:t>女</w:t>
            </w:r>
          </w:p>
        </w:tc>
        <w:tc>
          <w:tcPr>
            <w:tcW w:w="1675" w:type="dxa"/>
            <w:vAlign w:val="center"/>
          </w:tcPr>
          <w:p w14:paraId="5348699A">
            <w:pPr>
              <w:jc w:val="center"/>
              <w:rPr>
                <w:b/>
                <w:sz w:val="24"/>
              </w:rPr>
            </w:pPr>
            <w:r>
              <w:rPr>
                <w:rFonts w:hint="eastAsia"/>
                <w:b/>
                <w:sz w:val="24"/>
              </w:rPr>
              <w:t>出生年月</w:t>
            </w:r>
          </w:p>
        </w:tc>
        <w:tc>
          <w:tcPr>
            <w:tcW w:w="2225" w:type="dxa"/>
            <w:vAlign w:val="center"/>
          </w:tcPr>
          <w:p w14:paraId="1C0811F6">
            <w:pPr>
              <w:jc w:val="center"/>
              <w:rPr>
                <w:sz w:val="24"/>
              </w:rPr>
            </w:pPr>
            <w:r>
              <w:rPr>
                <w:rFonts w:hint="eastAsia"/>
                <w:sz w:val="24"/>
              </w:rPr>
              <w:t>1977.08</w:t>
            </w:r>
          </w:p>
        </w:tc>
        <w:tc>
          <w:tcPr>
            <w:tcW w:w="1862" w:type="dxa"/>
            <w:vMerge w:val="restart"/>
            <w:vAlign w:val="center"/>
          </w:tcPr>
          <w:p w14:paraId="7CA5DC1C">
            <w:pPr>
              <w:jc w:val="center"/>
              <w:rPr>
                <w:rFonts w:hint="eastAsia" w:ascii="黑体" w:eastAsia="黑体"/>
                <w:b/>
                <w:sz w:val="24"/>
                <w:lang w:eastAsia="zh-CN"/>
              </w:rPr>
            </w:pPr>
            <w:r>
              <w:rPr>
                <w:rFonts w:hint="eastAsia" w:ascii="黑体" w:eastAsia="黑体"/>
                <w:b/>
                <w:sz w:val="24"/>
                <w:lang w:eastAsia="zh-CN"/>
              </w:rPr>
              <w:drawing>
                <wp:inline distT="0" distB="0" distL="114300" distR="114300">
                  <wp:extent cx="1125220" cy="1503045"/>
                  <wp:effectExtent l="0" t="0" r="17780" b="1905"/>
                  <wp:docPr id="1" name="图片 1" descr="aee00da3fb076860b25d1e0ba9bff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ee00da3fb076860b25d1e0ba9bff29"/>
                          <pic:cNvPicPr>
                            <a:picLocks noChangeAspect="1"/>
                          </pic:cNvPicPr>
                        </pic:nvPicPr>
                        <pic:blipFill>
                          <a:blip r:embed="rId4"/>
                          <a:stretch>
                            <a:fillRect/>
                          </a:stretch>
                        </pic:blipFill>
                        <pic:spPr>
                          <a:xfrm>
                            <a:off x="0" y="0"/>
                            <a:ext cx="1125220" cy="1503045"/>
                          </a:xfrm>
                          <a:prstGeom prst="rect">
                            <a:avLst/>
                          </a:prstGeom>
                        </pic:spPr>
                      </pic:pic>
                    </a:graphicData>
                  </a:graphic>
                </wp:inline>
              </w:drawing>
            </w:r>
          </w:p>
        </w:tc>
      </w:tr>
      <w:tr w14:paraId="3A785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833" w:type="dxa"/>
            <w:gridSpan w:val="2"/>
            <w:vAlign w:val="center"/>
          </w:tcPr>
          <w:p w14:paraId="74662F71">
            <w:pPr>
              <w:jc w:val="center"/>
              <w:rPr>
                <w:sz w:val="24"/>
              </w:rPr>
            </w:pPr>
            <w:r>
              <w:rPr>
                <w:rFonts w:hint="eastAsia"/>
                <w:b/>
                <w:sz w:val="24"/>
              </w:rPr>
              <w:t>专业技术职称</w:t>
            </w:r>
          </w:p>
        </w:tc>
        <w:tc>
          <w:tcPr>
            <w:tcW w:w="2217" w:type="dxa"/>
            <w:gridSpan w:val="2"/>
            <w:vAlign w:val="center"/>
          </w:tcPr>
          <w:p w14:paraId="0F37027C">
            <w:pPr>
              <w:jc w:val="center"/>
              <w:rPr>
                <w:sz w:val="24"/>
              </w:rPr>
            </w:pPr>
            <w:r>
              <w:rPr>
                <w:rFonts w:hint="eastAsia"/>
                <w:sz w:val="24"/>
              </w:rPr>
              <w:t>副教授</w:t>
            </w:r>
          </w:p>
        </w:tc>
        <w:tc>
          <w:tcPr>
            <w:tcW w:w="1675" w:type="dxa"/>
            <w:vAlign w:val="center"/>
          </w:tcPr>
          <w:p w14:paraId="4C66FFFA">
            <w:pPr>
              <w:jc w:val="center"/>
              <w:rPr>
                <w:b/>
                <w:sz w:val="24"/>
              </w:rPr>
            </w:pPr>
            <w:r>
              <w:rPr>
                <w:b/>
                <w:bCs/>
                <w:sz w:val="24"/>
              </w:rPr>
              <w:t>导师类别</w:t>
            </w:r>
          </w:p>
        </w:tc>
        <w:tc>
          <w:tcPr>
            <w:tcW w:w="2225" w:type="dxa"/>
            <w:vAlign w:val="center"/>
          </w:tcPr>
          <w:p w14:paraId="2676E4C0">
            <w:pPr>
              <w:jc w:val="center"/>
              <w:rPr>
                <w:rFonts w:eastAsia="宋体"/>
                <w:sz w:val="24"/>
              </w:rPr>
            </w:pPr>
            <w:r>
              <w:rPr>
                <w:rFonts w:hint="eastAsia"/>
                <w:w w:val="90"/>
                <w:sz w:val="24"/>
              </w:rPr>
              <w:t xml:space="preserve"> 硕士生导师 </w:t>
            </w:r>
          </w:p>
        </w:tc>
        <w:tc>
          <w:tcPr>
            <w:tcW w:w="1862" w:type="dxa"/>
            <w:vMerge w:val="continue"/>
            <w:vAlign w:val="center"/>
          </w:tcPr>
          <w:p w14:paraId="3A3265CE">
            <w:pPr>
              <w:jc w:val="center"/>
              <w:rPr>
                <w:rFonts w:ascii="黑体" w:eastAsia="黑体"/>
                <w:b/>
                <w:sz w:val="24"/>
              </w:rPr>
            </w:pPr>
          </w:p>
        </w:tc>
      </w:tr>
      <w:tr w14:paraId="49DDD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833" w:type="dxa"/>
            <w:gridSpan w:val="2"/>
            <w:vAlign w:val="center"/>
          </w:tcPr>
          <w:p w14:paraId="34D4AD8D">
            <w:pPr>
              <w:jc w:val="center"/>
              <w:rPr>
                <w:b/>
                <w:sz w:val="24"/>
              </w:rPr>
            </w:pPr>
            <w:r>
              <w:rPr>
                <w:rFonts w:hint="eastAsia"/>
                <w:b/>
                <w:sz w:val="24"/>
              </w:rPr>
              <w:t>最后学历</w:t>
            </w:r>
          </w:p>
          <w:p w14:paraId="5E12D03D">
            <w:pPr>
              <w:jc w:val="center"/>
              <w:rPr>
                <w:rFonts w:eastAsia="宋体"/>
                <w:b/>
                <w:sz w:val="24"/>
              </w:rPr>
            </w:pPr>
            <w:r>
              <w:rPr>
                <w:rFonts w:hint="eastAsia"/>
                <w:b/>
                <w:sz w:val="24"/>
              </w:rPr>
              <w:t>（毕业院校）</w:t>
            </w:r>
          </w:p>
        </w:tc>
        <w:tc>
          <w:tcPr>
            <w:tcW w:w="2217" w:type="dxa"/>
            <w:gridSpan w:val="2"/>
            <w:tcMar>
              <w:left w:w="0" w:type="dxa"/>
              <w:right w:w="0" w:type="dxa"/>
            </w:tcMar>
            <w:vAlign w:val="center"/>
          </w:tcPr>
          <w:p w14:paraId="12CBA215">
            <w:pPr>
              <w:jc w:val="center"/>
              <w:rPr>
                <w:sz w:val="24"/>
              </w:rPr>
            </w:pPr>
            <w:r>
              <w:rPr>
                <w:rFonts w:hint="eastAsia"/>
                <w:sz w:val="24"/>
              </w:rPr>
              <w:t>研究生</w:t>
            </w:r>
          </w:p>
          <w:p w14:paraId="2915C504">
            <w:pPr>
              <w:jc w:val="center"/>
              <w:rPr>
                <w:sz w:val="24"/>
              </w:rPr>
            </w:pPr>
            <w:r>
              <w:rPr>
                <w:rFonts w:hint="eastAsia"/>
                <w:sz w:val="24"/>
              </w:rPr>
              <w:t>沈阳体育学院</w:t>
            </w:r>
          </w:p>
        </w:tc>
        <w:tc>
          <w:tcPr>
            <w:tcW w:w="1675" w:type="dxa"/>
            <w:vAlign w:val="center"/>
          </w:tcPr>
          <w:p w14:paraId="4333E592">
            <w:pPr>
              <w:jc w:val="center"/>
              <w:rPr>
                <w:b/>
                <w:sz w:val="24"/>
              </w:rPr>
            </w:pPr>
            <w:r>
              <w:rPr>
                <w:rFonts w:hint="eastAsia"/>
                <w:b/>
                <w:sz w:val="24"/>
              </w:rPr>
              <w:t>最后学位</w:t>
            </w:r>
          </w:p>
          <w:p w14:paraId="38FAF7F1">
            <w:pPr>
              <w:jc w:val="center"/>
              <w:rPr>
                <w:b/>
                <w:sz w:val="24"/>
              </w:rPr>
            </w:pPr>
            <w:r>
              <w:rPr>
                <w:rFonts w:hint="eastAsia"/>
                <w:b/>
                <w:sz w:val="24"/>
              </w:rPr>
              <w:t>（毕业院校）</w:t>
            </w:r>
          </w:p>
        </w:tc>
        <w:tc>
          <w:tcPr>
            <w:tcW w:w="2225" w:type="dxa"/>
            <w:vAlign w:val="center"/>
          </w:tcPr>
          <w:p w14:paraId="0F06B398">
            <w:pPr>
              <w:jc w:val="center"/>
              <w:rPr>
                <w:sz w:val="24"/>
              </w:rPr>
            </w:pPr>
            <w:r>
              <w:rPr>
                <w:rFonts w:hint="eastAsia"/>
                <w:sz w:val="24"/>
              </w:rPr>
              <w:t>硕士</w:t>
            </w:r>
          </w:p>
          <w:p w14:paraId="0F2475EF">
            <w:pPr>
              <w:jc w:val="center"/>
              <w:rPr>
                <w:sz w:val="24"/>
              </w:rPr>
            </w:pPr>
            <w:r>
              <w:rPr>
                <w:rFonts w:hint="eastAsia"/>
                <w:sz w:val="24"/>
              </w:rPr>
              <w:t>沈阳体育学院</w:t>
            </w:r>
          </w:p>
        </w:tc>
        <w:tc>
          <w:tcPr>
            <w:tcW w:w="1862" w:type="dxa"/>
            <w:vMerge w:val="continue"/>
            <w:vAlign w:val="center"/>
          </w:tcPr>
          <w:p w14:paraId="04CD0FA5">
            <w:pPr>
              <w:jc w:val="center"/>
              <w:rPr>
                <w:rFonts w:ascii="黑体" w:eastAsia="黑体"/>
                <w:b/>
                <w:sz w:val="24"/>
              </w:rPr>
            </w:pPr>
          </w:p>
        </w:tc>
      </w:tr>
      <w:tr w14:paraId="75579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833" w:type="dxa"/>
            <w:gridSpan w:val="2"/>
            <w:vAlign w:val="center"/>
          </w:tcPr>
          <w:p w14:paraId="5F1FA43E">
            <w:pPr>
              <w:jc w:val="center"/>
              <w:rPr>
                <w:rFonts w:eastAsia="宋体"/>
                <w:b/>
                <w:sz w:val="24"/>
              </w:rPr>
            </w:pPr>
            <w:r>
              <w:rPr>
                <w:rFonts w:hint="eastAsia"/>
                <w:b/>
                <w:sz w:val="24"/>
              </w:rPr>
              <w:t>获聘招生学科</w:t>
            </w:r>
          </w:p>
        </w:tc>
        <w:tc>
          <w:tcPr>
            <w:tcW w:w="2217" w:type="dxa"/>
            <w:gridSpan w:val="2"/>
            <w:vAlign w:val="center"/>
          </w:tcPr>
          <w:p w14:paraId="5BECBA16">
            <w:pPr>
              <w:jc w:val="center"/>
              <w:rPr>
                <w:sz w:val="24"/>
              </w:rPr>
            </w:pPr>
            <w:r>
              <w:rPr>
                <w:rFonts w:hint="eastAsia"/>
                <w:sz w:val="24"/>
              </w:rPr>
              <w:t>运动人体科学</w:t>
            </w:r>
          </w:p>
        </w:tc>
        <w:tc>
          <w:tcPr>
            <w:tcW w:w="1675" w:type="dxa"/>
            <w:vAlign w:val="center"/>
          </w:tcPr>
          <w:p w14:paraId="23ABB67C">
            <w:pPr>
              <w:jc w:val="center"/>
              <w:rPr>
                <w:b/>
                <w:sz w:val="24"/>
              </w:rPr>
            </w:pPr>
            <w:r>
              <w:rPr>
                <w:rFonts w:hint="eastAsia"/>
                <w:b/>
                <w:sz w:val="24"/>
              </w:rPr>
              <w:t>研究方向</w:t>
            </w:r>
          </w:p>
        </w:tc>
        <w:tc>
          <w:tcPr>
            <w:tcW w:w="2225" w:type="dxa"/>
            <w:vAlign w:val="center"/>
          </w:tcPr>
          <w:p w14:paraId="0D847A62">
            <w:pPr>
              <w:jc w:val="center"/>
              <w:rPr>
                <w:sz w:val="24"/>
              </w:rPr>
            </w:pPr>
            <w:r>
              <w:rPr>
                <w:rFonts w:hint="eastAsia"/>
                <w:sz w:val="24"/>
              </w:rPr>
              <w:t>体育教育、社会体育</w:t>
            </w:r>
          </w:p>
        </w:tc>
        <w:tc>
          <w:tcPr>
            <w:tcW w:w="1862" w:type="dxa"/>
            <w:vMerge w:val="continue"/>
            <w:vAlign w:val="center"/>
          </w:tcPr>
          <w:p w14:paraId="2E57B215">
            <w:pPr>
              <w:jc w:val="center"/>
              <w:rPr>
                <w:rFonts w:ascii="黑体" w:eastAsia="黑体"/>
                <w:b/>
                <w:sz w:val="24"/>
              </w:rPr>
            </w:pPr>
          </w:p>
        </w:tc>
      </w:tr>
      <w:tr w14:paraId="42310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833" w:type="dxa"/>
            <w:gridSpan w:val="2"/>
            <w:vAlign w:val="center"/>
          </w:tcPr>
          <w:p w14:paraId="3C4CF1F3">
            <w:pPr>
              <w:jc w:val="center"/>
              <w:rPr>
                <w:b/>
                <w:sz w:val="24"/>
              </w:rPr>
            </w:pPr>
            <w:r>
              <w:rPr>
                <w:rFonts w:hint="eastAsia"/>
                <w:b/>
                <w:sz w:val="24"/>
              </w:rPr>
              <w:t>联系电话</w:t>
            </w:r>
          </w:p>
        </w:tc>
        <w:tc>
          <w:tcPr>
            <w:tcW w:w="2217" w:type="dxa"/>
            <w:gridSpan w:val="2"/>
            <w:vAlign w:val="center"/>
          </w:tcPr>
          <w:p w14:paraId="6EEADCF4">
            <w:pPr>
              <w:jc w:val="center"/>
              <w:rPr>
                <w:sz w:val="24"/>
              </w:rPr>
            </w:pPr>
            <w:r>
              <w:rPr>
                <w:rFonts w:hint="eastAsia"/>
                <w:sz w:val="24"/>
              </w:rPr>
              <w:t>15907985876</w:t>
            </w:r>
          </w:p>
        </w:tc>
        <w:tc>
          <w:tcPr>
            <w:tcW w:w="1675" w:type="dxa"/>
            <w:vAlign w:val="center"/>
          </w:tcPr>
          <w:p w14:paraId="432B6923">
            <w:pPr>
              <w:jc w:val="center"/>
              <w:rPr>
                <w:sz w:val="24"/>
              </w:rPr>
            </w:pPr>
            <w:r>
              <w:rPr>
                <w:rFonts w:hint="eastAsia"/>
                <w:b/>
                <w:sz w:val="24"/>
              </w:rPr>
              <w:t>E-mail</w:t>
            </w:r>
          </w:p>
        </w:tc>
        <w:tc>
          <w:tcPr>
            <w:tcW w:w="2225" w:type="dxa"/>
            <w:vAlign w:val="center"/>
          </w:tcPr>
          <w:p w14:paraId="736D3E27">
            <w:pPr>
              <w:jc w:val="center"/>
              <w:rPr>
                <w:sz w:val="24"/>
              </w:rPr>
            </w:pPr>
            <w:r>
              <w:rPr>
                <w:rFonts w:hint="eastAsia"/>
                <w:sz w:val="24"/>
              </w:rPr>
              <w:t>13517984064@163.com</w:t>
            </w:r>
          </w:p>
        </w:tc>
        <w:tc>
          <w:tcPr>
            <w:tcW w:w="1862" w:type="dxa"/>
            <w:vMerge w:val="continue"/>
            <w:vAlign w:val="center"/>
          </w:tcPr>
          <w:p w14:paraId="40F64139">
            <w:pPr>
              <w:jc w:val="center"/>
              <w:rPr>
                <w:rFonts w:ascii="黑体" w:eastAsia="黑体"/>
                <w:b/>
                <w:sz w:val="24"/>
              </w:rPr>
            </w:pPr>
          </w:p>
        </w:tc>
      </w:tr>
      <w:tr w14:paraId="3C31F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atLeast"/>
          <w:jc w:val="center"/>
        </w:trPr>
        <w:tc>
          <w:tcPr>
            <w:tcW w:w="1833" w:type="dxa"/>
            <w:gridSpan w:val="2"/>
            <w:vAlign w:val="center"/>
          </w:tcPr>
          <w:p w14:paraId="6DD8A0BC">
            <w:pPr>
              <w:jc w:val="center"/>
              <w:rPr>
                <w:rFonts w:ascii="黑体" w:hAnsi="Times New Roman" w:eastAsia="黑体" w:cs="Times New Roman"/>
                <w:b/>
                <w:sz w:val="24"/>
              </w:rPr>
            </w:pPr>
            <w:r>
              <w:rPr>
                <w:rFonts w:hint="eastAsia" w:ascii="黑体" w:hAnsi="Times New Roman" w:eastAsia="黑体" w:cs="Times New Roman"/>
                <w:b/>
                <w:sz w:val="24"/>
              </w:rPr>
              <w:t>个人简历</w:t>
            </w:r>
          </w:p>
        </w:tc>
        <w:tc>
          <w:tcPr>
            <w:tcW w:w="7979" w:type="dxa"/>
            <w:gridSpan w:val="5"/>
            <w:vAlign w:val="center"/>
          </w:tcPr>
          <w:p w14:paraId="2A9B405D">
            <w:pPr>
              <w:rPr>
                <w:rFonts w:hint="eastAsia" w:asciiTheme="minorEastAsia" w:hAnsiTheme="minorEastAsia"/>
                <w:szCs w:val="21"/>
              </w:rPr>
            </w:pPr>
            <w:r>
              <w:rPr>
                <w:rFonts w:hint="eastAsia" w:asciiTheme="minorEastAsia" w:hAnsiTheme="minorEastAsia"/>
                <w:szCs w:val="21"/>
              </w:rPr>
              <w:t xml:space="preserve">  主持参与完成省部级科研课题和教学研究课题10项，主持市厅级课题6项，国内外期刊发表论文10余篇；授权发明专利2项，主编或参与编写教材、著作3部；获得省优秀多媒体课件二等奖1项，省移动教学大赛先锋奖1项，获得景德镇市第八届社科成果奖三等奖一项，授权发明专利两项。</w:t>
            </w:r>
          </w:p>
          <w:p w14:paraId="2100F133">
            <w:pPr>
              <w:rPr>
                <w:rFonts w:ascii="黑体" w:eastAsia="黑体"/>
                <w:b/>
                <w:sz w:val="24"/>
              </w:rPr>
            </w:pPr>
          </w:p>
        </w:tc>
      </w:tr>
      <w:tr w14:paraId="0150B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1833" w:type="dxa"/>
            <w:gridSpan w:val="2"/>
            <w:vMerge w:val="restart"/>
            <w:vAlign w:val="center"/>
          </w:tcPr>
          <w:p w14:paraId="64756324">
            <w:pPr>
              <w:jc w:val="center"/>
              <w:rPr>
                <w:rFonts w:ascii="黑体" w:hAnsi="Times New Roman" w:eastAsia="黑体" w:cs="Times New Roman"/>
                <w:b/>
                <w:sz w:val="24"/>
              </w:rPr>
            </w:pPr>
            <w:r>
              <w:rPr>
                <w:rFonts w:hint="eastAsia" w:ascii="黑体" w:hAnsi="Times New Roman" w:eastAsia="黑体" w:cs="Times New Roman"/>
                <w:b/>
                <w:sz w:val="24"/>
              </w:rPr>
              <w:t>教学科研情况</w:t>
            </w:r>
          </w:p>
          <w:p w14:paraId="066949A1">
            <w:pPr>
              <w:jc w:val="center"/>
              <w:rPr>
                <w:b/>
                <w:bCs/>
                <w:sz w:val="24"/>
              </w:rPr>
            </w:pPr>
          </w:p>
          <w:p w14:paraId="103A4809">
            <w:pPr>
              <w:jc w:val="center"/>
              <w:rPr>
                <w:b/>
                <w:bCs/>
                <w:sz w:val="24"/>
              </w:rPr>
            </w:pPr>
          </w:p>
          <w:p w14:paraId="26EA2AA2">
            <w:pPr>
              <w:jc w:val="center"/>
              <w:rPr>
                <w:b/>
                <w:bCs/>
                <w:sz w:val="24"/>
              </w:rPr>
            </w:pPr>
          </w:p>
          <w:p w14:paraId="00724686">
            <w:pPr>
              <w:jc w:val="center"/>
              <w:rPr>
                <w:rFonts w:ascii="黑体" w:eastAsia="黑体"/>
                <w:b/>
                <w:sz w:val="24"/>
              </w:rPr>
            </w:pPr>
          </w:p>
        </w:tc>
        <w:tc>
          <w:tcPr>
            <w:tcW w:w="7979" w:type="dxa"/>
            <w:gridSpan w:val="5"/>
          </w:tcPr>
          <w:p w14:paraId="3B08229A">
            <w:pPr>
              <w:rPr>
                <w:rFonts w:hint="eastAsia" w:ascii="宋体" w:hAnsi="宋体" w:eastAsia="宋体" w:cs="Times New Roman"/>
                <w:b/>
                <w:bCs/>
                <w:sz w:val="24"/>
              </w:rPr>
            </w:pPr>
            <w:r>
              <w:rPr>
                <w:rFonts w:hint="eastAsia" w:ascii="宋体" w:hAnsi="宋体" w:eastAsia="宋体" w:cs="Times New Roman"/>
                <w:b/>
                <w:bCs/>
                <w:sz w:val="24"/>
              </w:rPr>
              <w:t>担任研究生课程：</w:t>
            </w:r>
          </w:p>
          <w:p w14:paraId="42242FF5">
            <w:pPr>
              <w:rPr>
                <w:rFonts w:hint="eastAsia" w:ascii="宋体" w:hAnsi="宋体" w:eastAsia="宋体" w:cs="Times New Roman"/>
                <w:b/>
                <w:bCs/>
                <w:sz w:val="24"/>
              </w:rPr>
            </w:pPr>
            <w:r>
              <w:rPr>
                <w:rFonts w:hint="eastAsia" w:asciiTheme="minorEastAsia" w:hAnsiTheme="minorEastAsia"/>
                <w:szCs w:val="21"/>
              </w:rPr>
              <w:t>《体育科学研究方法》</w:t>
            </w:r>
          </w:p>
        </w:tc>
      </w:tr>
      <w:tr w14:paraId="2B453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jc w:val="center"/>
        </w:trPr>
        <w:tc>
          <w:tcPr>
            <w:tcW w:w="1833" w:type="dxa"/>
            <w:gridSpan w:val="2"/>
            <w:vMerge w:val="continue"/>
            <w:vAlign w:val="center"/>
          </w:tcPr>
          <w:p w14:paraId="0F8791AD">
            <w:pPr>
              <w:jc w:val="center"/>
              <w:rPr>
                <w:rFonts w:ascii="黑体" w:hAnsi="Times New Roman" w:eastAsia="黑体" w:cs="Times New Roman"/>
                <w:b/>
                <w:sz w:val="24"/>
              </w:rPr>
            </w:pPr>
          </w:p>
        </w:tc>
        <w:tc>
          <w:tcPr>
            <w:tcW w:w="7979" w:type="dxa"/>
            <w:gridSpan w:val="5"/>
          </w:tcPr>
          <w:p w14:paraId="6B394454">
            <w:pPr>
              <w:rPr>
                <w:rFonts w:hint="eastAsia" w:asciiTheme="minorEastAsia" w:hAnsiTheme="minorEastAsia"/>
                <w:szCs w:val="21"/>
              </w:rPr>
            </w:pPr>
            <w:r>
              <w:rPr>
                <w:rFonts w:hint="eastAsia" w:ascii="宋体" w:hAnsi="宋体" w:eastAsia="宋体" w:cs="Times New Roman"/>
                <w:b/>
                <w:bCs/>
                <w:sz w:val="24"/>
              </w:rPr>
              <w:t>主要</w:t>
            </w:r>
            <w:r>
              <w:rPr>
                <w:rFonts w:ascii="宋体" w:hAnsi="宋体" w:eastAsia="宋体" w:cs="Times New Roman"/>
                <w:b/>
                <w:bCs/>
                <w:sz w:val="24"/>
              </w:rPr>
              <w:t>科研项目</w:t>
            </w:r>
            <w:r>
              <w:rPr>
                <w:rFonts w:hint="eastAsia" w:ascii="宋体" w:hAnsi="宋体" w:eastAsia="宋体" w:cs="Times New Roman"/>
                <w:b/>
                <w:bCs/>
                <w:sz w:val="24"/>
              </w:rPr>
              <w:t>：</w:t>
            </w:r>
          </w:p>
          <w:p w14:paraId="7C9BC649">
            <w:pPr>
              <w:numPr>
                <w:numId w:val="0"/>
              </w:numPr>
              <w:rPr>
                <w:rFonts w:hint="eastAsia" w:asciiTheme="minorEastAsia" w:hAnsiTheme="minorEastAsia"/>
                <w:szCs w:val="21"/>
              </w:rPr>
            </w:pPr>
            <w:r>
              <w:rPr>
                <w:rFonts w:hint="eastAsia" w:asciiTheme="minorEastAsia" w:hAnsiTheme="minorEastAsia"/>
                <w:szCs w:val="21"/>
                <w:lang w:val="en-US" w:eastAsia="zh-CN"/>
              </w:rPr>
              <w:t>1.</w:t>
            </w:r>
            <w:r>
              <w:rPr>
                <w:rFonts w:hint="eastAsia" w:asciiTheme="minorEastAsia" w:hAnsiTheme="minorEastAsia"/>
                <w:szCs w:val="21"/>
              </w:rPr>
              <w:t>主持完成江西省文化艺术科学规划项目《产业转型升级视角下的景德镇工业遗产旅游再利用与开发研究》；</w:t>
            </w:r>
          </w:p>
          <w:p w14:paraId="433F92E1">
            <w:pPr>
              <w:numPr>
                <w:numId w:val="0"/>
              </w:numPr>
              <w:rPr>
                <w:rFonts w:hint="eastAsia" w:ascii="宋体" w:hAnsi="宋体" w:eastAsia="宋体" w:cs="Times New Roman"/>
                <w:b/>
                <w:bCs/>
                <w:sz w:val="24"/>
              </w:rPr>
            </w:pPr>
            <w:r>
              <w:rPr>
                <w:rFonts w:hint="eastAsia" w:asciiTheme="minorEastAsia" w:hAnsiTheme="minorEastAsia"/>
                <w:szCs w:val="21"/>
                <w:lang w:val="en-US" w:eastAsia="zh-CN"/>
              </w:rPr>
              <w:t>2.</w:t>
            </w:r>
            <w:r>
              <w:rPr>
                <w:rFonts w:hint="eastAsia" w:asciiTheme="minorEastAsia" w:hAnsiTheme="minorEastAsia"/>
                <w:szCs w:val="21"/>
              </w:rPr>
              <w:t>主持完成江西省教育厅科技项目基于跑步机的心肺耐力运动处方实验研究》；</w:t>
            </w:r>
          </w:p>
          <w:p w14:paraId="668D2B04">
            <w:pPr>
              <w:numPr>
                <w:numId w:val="0"/>
              </w:numPr>
              <w:rPr>
                <w:rFonts w:hint="eastAsia" w:ascii="宋体" w:hAnsi="宋体" w:eastAsia="宋体" w:cs="Times New Roman"/>
                <w:b/>
                <w:bCs/>
                <w:sz w:val="24"/>
              </w:rPr>
            </w:pPr>
            <w:r>
              <w:rPr>
                <w:rFonts w:hint="eastAsia" w:asciiTheme="minorEastAsia" w:hAnsiTheme="minorEastAsia"/>
                <w:szCs w:val="21"/>
                <w:lang w:val="en-US" w:eastAsia="zh-CN"/>
              </w:rPr>
              <w:t>3.</w:t>
            </w:r>
            <w:r>
              <w:rPr>
                <w:rFonts w:hint="eastAsia" w:asciiTheme="minorEastAsia" w:hAnsiTheme="minorEastAsia"/>
                <w:szCs w:val="21"/>
              </w:rPr>
              <w:t>主持完成江西省科技厅软科学项目《创意文化背景下景德镇陶瓷文化旅游资源的开发与利用研究 》；</w:t>
            </w:r>
          </w:p>
          <w:p w14:paraId="5EEC5351">
            <w:pPr>
              <w:numPr>
                <w:numId w:val="0"/>
              </w:numPr>
              <w:rPr>
                <w:rFonts w:hint="eastAsia" w:asciiTheme="minorEastAsia" w:hAnsiTheme="minorEastAsia" w:eastAsiaTheme="minorEastAsia"/>
                <w:szCs w:val="21"/>
                <w:lang w:eastAsia="zh-CN"/>
              </w:rPr>
            </w:pPr>
            <w:r>
              <w:rPr>
                <w:rFonts w:hint="eastAsia" w:asciiTheme="minorEastAsia" w:hAnsiTheme="minorEastAsia"/>
                <w:szCs w:val="21"/>
                <w:lang w:val="en-US" w:eastAsia="zh-CN"/>
              </w:rPr>
              <w:t>4.</w:t>
            </w:r>
            <w:r>
              <w:rPr>
                <w:rFonts w:hint="eastAsia" w:asciiTheme="minorEastAsia" w:hAnsiTheme="minorEastAsia"/>
                <w:szCs w:val="21"/>
              </w:rPr>
              <w:t>主持完成江西省教育厅科技项目《有氧运动对大鼠脂肪细胞瘦素受体基因表达及骨骼肌细胞脂肪代谢的影响》</w:t>
            </w:r>
            <w:r>
              <w:rPr>
                <w:rFonts w:hint="eastAsia" w:asciiTheme="minorEastAsia" w:hAnsiTheme="minorEastAsia"/>
                <w:szCs w:val="21"/>
                <w:lang w:eastAsia="zh-CN"/>
              </w:rPr>
              <w:t>；</w:t>
            </w:r>
          </w:p>
          <w:p w14:paraId="4258706E">
            <w:pPr>
              <w:numPr>
                <w:numId w:val="0"/>
              </w:numPr>
              <w:rPr>
                <w:rFonts w:hint="eastAsia" w:asciiTheme="minorEastAsia" w:hAnsiTheme="minorEastAsia"/>
                <w:szCs w:val="21"/>
                <w:lang w:val="en-US" w:eastAsia="zh-CN"/>
              </w:rPr>
            </w:pPr>
            <w:r>
              <w:rPr>
                <w:rFonts w:hint="eastAsia" w:asciiTheme="minorEastAsia" w:hAnsiTheme="minorEastAsia"/>
                <w:szCs w:val="21"/>
                <w:lang w:val="en-US" w:eastAsia="zh-CN"/>
              </w:rPr>
              <w:t>5.主持完成江西省艺术科学规划项目《文化创意产业视角下景德镇陶瓷文化旅游资源的深度开发利用研究》；</w:t>
            </w:r>
          </w:p>
          <w:p w14:paraId="113A042C">
            <w:pPr>
              <w:numPr>
                <w:numId w:val="0"/>
              </w:numPr>
              <w:rPr>
                <w:rFonts w:hint="default" w:asciiTheme="minorEastAsia" w:hAnsiTheme="minorEastAsia"/>
                <w:szCs w:val="21"/>
                <w:lang w:val="en-US" w:eastAsia="zh-CN"/>
              </w:rPr>
            </w:pPr>
            <w:r>
              <w:rPr>
                <w:rFonts w:hint="eastAsia" w:asciiTheme="minorEastAsia" w:hAnsiTheme="minorEastAsia"/>
                <w:szCs w:val="21"/>
                <w:lang w:val="en-US" w:eastAsia="zh-CN"/>
              </w:rPr>
              <w:t>6.主持完成市重大招标项目《景德镇市城乡融合发展示范区初探》</w:t>
            </w:r>
          </w:p>
        </w:tc>
      </w:tr>
      <w:tr w14:paraId="639E0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1833" w:type="dxa"/>
            <w:gridSpan w:val="2"/>
            <w:vMerge w:val="continue"/>
            <w:vAlign w:val="center"/>
          </w:tcPr>
          <w:p w14:paraId="1A1ADD69">
            <w:pPr>
              <w:jc w:val="center"/>
              <w:rPr>
                <w:rFonts w:ascii="黑体" w:hAnsi="Times New Roman" w:eastAsia="黑体" w:cs="Times New Roman"/>
                <w:b/>
                <w:sz w:val="24"/>
              </w:rPr>
            </w:pPr>
          </w:p>
        </w:tc>
        <w:tc>
          <w:tcPr>
            <w:tcW w:w="7979" w:type="dxa"/>
            <w:gridSpan w:val="5"/>
          </w:tcPr>
          <w:p w14:paraId="1C2B30BB">
            <w:pPr>
              <w:rPr>
                <w:rFonts w:hint="eastAsia" w:ascii="宋体" w:hAnsi="宋体" w:eastAsia="宋体" w:cs="Times New Roman"/>
                <w:b/>
                <w:bCs/>
                <w:sz w:val="24"/>
              </w:rPr>
            </w:pPr>
            <w:r>
              <w:rPr>
                <w:rFonts w:hint="eastAsia" w:ascii="宋体" w:hAnsi="宋体" w:eastAsia="宋体" w:cs="Times New Roman"/>
                <w:b/>
                <w:bCs/>
                <w:sz w:val="24"/>
              </w:rPr>
              <w:t>主要获奖：</w:t>
            </w:r>
          </w:p>
          <w:p w14:paraId="13ACB4BA">
            <w:pPr>
              <w:numPr>
                <w:ilvl w:val="0"/>
                <w:numId w:val="1"/>
              </w:numPr>
              <w:rPr>
                <w:rFonts w:hint="eastAsia" w:asciiTheme="minorEastAsia" w:hAnsiTheme="minorEastAsia"/>
                <w:szCs w:val="21"/>
              </w:rPr>
            </w:pPr>
            <w:r>
              <w:rPr>
                <w:rFonts w:hint="eastAsia" w:asciiTheme="minorEastAsia" w:hAnsiTheme="minorEastAsia"/>
                <w:szCs w:val="21"/>
              </w:rPr>
              <w:t xml:space="preserve">专著《创意文化背景下景德镇陶瓷文化旅游资源的开发与利用研究》获得景德镇市第八届社科成果奖三等奖 </w:t>
            </w:r>
          </w:p>
          <w:p w14:paraId="1D97258E">
            <w:pPr>
              <w:numPr>
                <w:ilvl w:val="0"/>
                <w:numId w:val="1"/>
              </w:numPr>
              <w:rPr>
                <w:rFonts w:hint="eastAsia" w:asciiTheme="minorEastAsia" w:hAnsiTheme="minorEastAsia"/>
                <w:szCs w:val="21"/>
              </w:rPr>
            </w:pPr>
            <w:r>
              <w:rPr>
                <w:rFonts w:hint="eastAsia" w:asciiTheme="minorEastAsia" w:hAnsiTheme="minorEastAsia"/>
                <w:szCs w:val="21"/>
                <w:lang w:val="en-US" w:eastAsia="zh-CN"/>
              </w:rPr>
              <w:t>江西省第一届移动教学大赛获“移动教学先锋”奖</w:t>
            </w:r>
          </w:p>
        </w:tc>
      </w:tr>
      <w:tr w14:paraId="12240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1833" w:type="dxa"/>
            <w:gridSpan w:val="2"/>
            <w:vMerge w:val="continue"/>
            <w:vAlign w:val="center"/>
          </w:tcPr>
          <w:p w14:paraId="40126266">
            <w:pPr>
              <w:jc w:val="center"/>
              <w:rPr>
                <w:rFonts w:ascii="黑体" w:eastAsia="黑体"/>
                <w:b/>
                <w:sz w:val="24"/>
              </w:rPr>
            </w:pPr>
          </w:p>
        </w:tc>
        <w:tc>
          <w:tcPr>
            <w:tcW w:w="7979" w:type="dxa"/>
            <w:gridSpan w:val="5"/>
            <w:vAlign w:val="center"/>
          </w:tcPr>
          <w:p w14:paraId="5F7A572E">
            <w:pPr>
              <w:rPr>
                <w:rFonts w:hint="eastAsia" w:ascii="宋体" w:hAnsi="宋体" w:eastAsia="宋体" w:cs="Times New Roman"/>
                <w:b/>
                <w:bCs/>
                <w:sz w:val="24"/>
              </w:rPr>
            </w:pPr>
            <w:r>
              <w:rPr>
                <w:rFonts w:ascii="宋体" w:hAnsi="宋体" w:eastAsia="宋体" w:cs="Times New Roman"/>
                <w:b/>
                <w:bCs/>
                <w:sz w:val="24"/>
              </w:rPr>
              <w:t>学术论文</w:t>
            </w:r>
            <w:r>
              <w:rPr>
                <w:rFonts w:hint="eastAsia" w:ascii="宋体" w:hAnsi="宋体" w:eastAsia="宋体" w:cs="Times New Roman"/>
                <w:b/>
                <w:bCs/>
                <w:sz w:val="24"/>
              </w:rPr>
              <w:t>、论著：</w:t>
            </w:r>
          </w:p>
          <w:p w14:paraId="33128B7A">
            <w:pPr>
              <w:rPr>
                <w:rFonts w:hint="eastAsia" w:ascii="宋体" w:hAnsi="宋体" w:eastAsia="宋体" w:cs="Times New Roman"/>
                <w:b w:val="0"/>
                <w:bCs w:val="0"/>
                <w:sz w:val="24"/>
                <w:lang w:eastAsia="zh-CN"/>
              </w:rPr>
            </w:pPr>
            <w:r>
              <w:rPr>
                <w:rFonts w:hint="eastAsia" w:ascii="宋体" w:hAnsi="宋体" w:eastAsia="宋体" w:cs="Times New Roman"/>
                <w:b w:val="0"/>
                <w:bCs w:val="0"/>
                <w:sz w:val="24"/>
                <w:lang w:eastAsia="zh-CN"/>
              </w:rPr>
              <w:t>（</w:t>
            </w:r>
            <w:r>
              <w:rPr>
                <w:rFonts w:hint="eastAsia" w:ascii="宋体" w:hAnsi="宋体" w:eastAsia="宋体" w:cs="Times New Roman"/>
                <w:b w:val="0"/>
                <w:bCs w:val="0"/>
                <w:sz w:val="24"/>
                <w:lang w:val="en-US" w:eastAsia="zh-CN"/>
              </w:rPr>
              <w:t>核心期刊，第一作者</w:t>
            </w:r>
            <w:r>
              <w:rPr>
                <w:rFonts w:hint="eastAsia" w:ascii="宋体" w:hAnsi="宋体" w:eastAsia="宋体" w:cs="Times New Roman"/>
                <w:b w:val="0"/>
                <w:bCs w:val="0"/>
                <w:sz w:val="24"/>
                <w:lang w:eastAsia="zh-CN"/>
              </w:rPr>
              <w:t>）</w:t>
            </w:r>
          </w:p>
          <w:p w14:paraId="765652BA">
            <w:pPr>
              <w:numPr>
                <w:ilvl w:val="0"/>
                <w:numId w:val="2"/>
              </w:numPr>
              <w:rPr>
                <w:rFonts w:hint="eastAsia" w:asciiTheme="minorEastAsia" w:hAnsiTheme="minorEastAsia"/>
                <w:szCs w:val="21"/>
              </w:rPr>
            </w:pPr>
            <w:r>
              <w:rPr>
                <w:rFonts w:asciiTheme="minorEastAsia" w:hAnsiTheme="minorEastAsia"/>
                <w:szCs w:val="21"/>
              </w:rPr>
              <w:t>Integration of “Internet+” Teaching for Physical Education and Health Course ---- A Case Study of Jingdezhen Ceramic Institute</w:t>
            </w:r>
            <w:r>
              <w:rPr>
                <w:rFonts w:hint="eastAsia" w:asciiTheme="minorEastAsia" w:hAnsiTheme="minorEastAsia"/>
                <w:szCs w:val="21"/>
              </w:rPr>
              <w:t>+Canadian Social Science；</w:t>
            </w:r>
          </w:p>
          <w:p w14:paraId="1F251263">
            <w:pPr>
              <w:numPr>
                <w:ilvl w:val="0"/>
                <w:numId w:val="2"/>
              </w:numPr>
              <w:rPr>
                <w:rFonts w:hint="eastAsia" w:asciiTheme="minorEastAsia" w:hAnsiTheme="minorEastAsia"/>
                <w:szCs w:val="21"/>
              </w:rPr>
            </w:pPr>
            <w:r>
              <w:rPr>
                <w:rFonts w:hint="eastAsia" w:asciiTheme="minorEastAsia" w:hAnsiTheme="minorEastAsia"/>
                <w:szCs w:val="21"/>
                <w:lang w:val="fr-FR"/>
              </w:rPr>
              <w:t>Development of Industrial Heritage Tourism in Jingdezhen from the Perspective of Industrial Transformation and Upgrading</w:t>
            </w:r>
            <w:r>
              <w:rPr>
                <w:rFonts w:hint="eastAsia" w:asciiTheme="minorEastAsia" w:hAnsiTheme="minorEastAsia"/>
                <w:szCs w:val="21"/>
              </w:rPr>
              <w:t>+Canadian Social Science。</w:t>
            </w:r>
          </w:p>
          <w:p w14:paraId="1C55C42A">
            <w:pPr>
              <w:numPr>
                <w:ilvl w:val="0"/>
                <w:numId w:val="2"/>
              </w:numPr>
              <w:rPr>
                <w:rFonts w:hint="eastAsia" w:asciiTheme="minorEastAsia" w:hAnsiTheme="minorEastAsia"/>
                <w:szCs w:val="21"/>
              </w:rPr>
            </w:pPr>
            <w:r>
              <w:rPr>
                <w:rFonts w:hint="eastAsia" w:asciiTheme="minorEastAsia" w:hAnsiTheme="minorEastAsia"/>
                <w:szCs w:val="21"/>
              </w:rPr>
              <w:t>《过度训练对大鼠骨骼肌自由基代谢和MAPK信号通路p38蛋白表达的影响》《沈阳体育学院学报》</w:t>
            </w:r>
          </w:p>
          <w:p w14:paraId="7405D8AC">
            <w:pPr>
              <w:numPr>
                <w:ilvl w:val="0"/>
                <w:numId w:val="2"/>
              </w:numPr>
              <w:rPr>
                <w:rFonts w:hint="eastAsia" w:asciiTheme="minorEastAsia" w:hAnsiTheme="minorEastAsia"/>
                <w:szCs w:val="21"/>
              </w:rPr>
            </w:pPr>
            <w:r>
              <w:rPr>
                <w:rFonts w:hint="eastAsia" w:asciiTheme="minorEastAsia" w:hAnsiTheme="minorEastAsia"/>
                <w:szCs w:val="21"/>
                <w:lang w:val="en-US" w:eastAsia="zh-CN"/>
              </w:rPr>
              <w:t>《城市双创双修视角下景德镇陶瓷工业遗产的转型研究》，中国陶瓷工业[J],</w:t>
            </w:r>
          </w:p>
          <w:p w14:paraId="66054310">
            <w:pPr>
              <w:numPr>
                <w:ilvl w:val="0"/>
                <w:numId w:val="2"/>
              </w:numPr>
              <w:rPr>
                <w:rFonts w:hint="eastAsia" w:asciiTheme="minorEastAsia" w:hAnsiTheme="minorEastAsia"/>
                <w:szCs w:val="21"/>
              </w:rPr>
            </w:pPr>
            <w:r>
              <w:rPr>
                <w:rFonts w:hint="eastAsia" w:asciiTheme="minorEastAsia" w:hAnsiTheme="minorEastAsia"/>
                <w:szCs w:val="21"/>
                <w:lang w:val="en-US" w:eastAsia="zh-CN"/>
              </w:rPr>
              <w:t>《后危机时代我国体育产业经济的发展与对策》，经济导刊[J],</w:t>
            </w:r>
          </w:p>
          <w:p w14:paraId="406D554D">
            <w:pPr>
              <w:numPr>
                <w:ilvl w:val="0"/>
                <w:numId w:val="2"/>
              </w:numPr>
              <w:rPr>
                <w:rFonts w:hint="eastAsia" w:asciiTheme="minorEastAsia" w:hAnsiTheme="minorEastAsia"/>
                <w:szCs w:val="21"/>
              </w:rPr>
            </w:pPr>
            <w:r>
              <w:rPr>
                <w:rFonts w:hint="eastAsia" w:asciiTheme="minorEastAsia" w:hAnsiTheme="minorEastAsia"/>
                <w:szCs w:val="21"/>
                <w:lang w:eastAsia="zh-CN"/>
              </w:rPr>
              <w:t>《</w:t>
            </w:r>
            <w:r>
              <w:rPr>
                <w:rFonts w:hint="eastAsia" w:asciiTheme="minorEastAsia" w:hAnsiTheme="minorEastAsia"/>
                <w:szCs w:val="21"/>
                <w:lang w:val="en-US" w:eastAsia="zh-CN"/>
              </w:rPr>
              <w:t>北冬虫夏莫对一次力竭小鼠血淋巴细胞DNA损伤的影响</w:t>
            </w:r>
            <w:r>
              <w:rPr>
                <w:rFonts w:hint="eastAsia" w:asciiTheme="minorEastAsia" w:hAnsiTheme="minorEastAsia"/>
                <w:szCs w:val="21"/>
                <w:lang w:eastAsia="zh-CN"/>
              </w:rPr>
              <w:t>》，</w:t>
            </w:r>
            <w:r>
              <w:rPr>
                <w:rFonts w:hint="eastAsia" w:asciiTheme="minorEastAsia" w:hAnsiTheme="minorEastAsia"/>
                <w:szCs w:val="21"/>
                <w:lang w:val="en-US" w:eastAsia="zh-CN"/>
              </w:rPr>
              <w:t>沈阳体育学院学报</w:t>
            </w:r>
          </w:p>
          <w:p w14:paraId="2E904B5F">
            <w:pPr>
              <w:numPr>
                <w:ilvl w:val="0"/>
                <w:numId w:val="2"/>
              </w:numPr>
              <w:rPr>
                <w:rFonts w:hint="eastAsia" w:asciiTheme="minorEastAsia" w:hAnsiTheme="minorEastAsia"/>
                <w:szCs w:val="21"/>
              </w:rPr>
            </w:pPr>
            <w:r>
              <w:rPr>
                <w:rFonts w:hint="eastAsia" w:asciiTheme="minorEastAsia" w:hAnsiTheme="minorEastAsia"/>
                <w:szCs w:val="21"/>
                <w:lang w:val="en-US" w:eastAsia="zh-CN"/>
              </w:rPr>
              <w:t xml:space="preserve"> 发明专利：</w:t>
            </w:r>
            <w:r>
              <w:rPr>
                <w:rFonts w:hint="eastAsia" w:asciiTheme="minorEastAsia" w:hAnsiTheme="minorEastAsia"/>
                <w:szCs w:val="21"/>
              </w:rPr>
              <w:t>(1)一种菠菜运动饮料及其制备方法</w:t>
            </w:r>
            <w:r>
              <w:rPr>
                <w:rFonts w:hint="eastAsia" w:asciiTheme="minorEastAsia" w:hAnsiTheme="minorEastAsia"/>
                <w:szCs w:val="21"/>
                <w:lang w:val="en-US" w:eastAsia="zh-CN"/>
              </w:rPr>
              <w:t xml:space="preserve"> </w:t>
            </w:r>
            <w:r>
              <w:rPr>
                <w:rFonts w:hint="eastAsia" w:asciiTheme="minorEastAsia" w:hAnsiTheme="minorEastAsia"/>
                <w:szCs w:val="21"/>
              </w:rPr>
              <w:t>ZL201710440433.2（专利号），</w:t>
            </w:r>
          </w:p>
          <w:p w14:paraId="03A41319">
            <w:pPr>
              <w:numPr>
                <w:numId w:val="0"/>
              </w:numPr>
              <w:rPr>
                <w:rFonts w:hint="eastAsia" w:asciiTheme="minorEastAsia" w:hAnsiTheme="minorEastAsia"/>
                <w:szCs w:val="21"/>
              </w:rPr>
            </w:pPr>
            <w:r>
              <w:rPr>
                <w:rFonts w:hint="eastAsia" w:asciiTheme="minorEastAsia" w:hAnsiTheme="minorEastAsia"/>
                <w:szCs w:val="21"/>
                <w:lang w:val="en-US" w:eastAsia="zh-CN"/>
              </w:rPr>
              <w:t>(2)</w:t>
            </w:r>
            <w:r>
              <w:rPr>
                <w:rFonts w:hint="eastAsia" w:asciiTheme="minorEastAsia" w:hAnsiTheme="minorEastAsia"/>
                <w:szCs w:val="21"/>
              </w:rPr>
              <w:t>一种用于缓解疲劳的菠菜运动饮料及其制备方法</w:t>
            </w:r>
            <w:r>
              <w:rPr>
                <w:rFonts w:hint="eastAsia" w:asciiTheme="minorEastAsia" w:hAnsiTheme="minorEastAsia"/>
                <w:szCs w:val="21"/>
                <w:lang w:val="en-US" w:eastAsia="zh-CN"/>
              </w:rPr>
              <w:t xml:space="preserve"> </w:t>
            </w:r>
            <w:r>
              <w:rPr>
                <w:rFonts w:hint="eastAsia" w:asciiTheme="minorEastAsia" w:hAnsiTheme="minorEastAsia"/>
                <w:szCs w:val="21"/>
              </w:rPr>
              <w:t xml:space="preserve">ZL201710424902.1（专利号）； </w:t>
            </w:r>
          </w:p>
          <w:p w14:paraId="21534252">
            <w:pPr>
              <w:numPr>
                <w:numId w:val="0"/>
              </w:numPr>
              <w:ind w:leftChars="0"/>
              <w:rPr>
                <w:rFonts w:hint="eastAsia" w:ascii="宋体" w:hAnsi="宋体" w:cs="Times New Roman"/>
                <w:b/>
                <w:bCs/>
                <w:sz w:val="24"/>
              </w:rPr>
            </w:pPr>
          </w:p>
        </w:tc>
      </w:tr>
    </w:tbl>
    <w:p w14:paraId="7443B3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A9F574"/>
    <w:multiLevelType w:val="singleLevel"/>
    <w:tmpl w:val="DEA9F574"/>
    <w:lvl w:ilvl="0" w:tentative="0">
      <w:start w:val="1"/>
      <w:numFmt w:val="decimal"/>
      <w:suff w:val="space"/>
      <w:lvlText w:val="%1."/>
      <w:lvlJc w:val="left"/>
    </w:lvl>
  </w:abstractNum>
  <w:abstractNum w:abstractNumId="1">
    <w:nsid w:val="0BCF5D3B"/>
    <w:multiLevelType w:val="singleLevel"/>
    <w:tmpl w:val="0BCF5D3B"/>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M5YWJiZjcwN2UwYjNjNTNhNDY2Y2MxZDA2ZmFkNjAifQ=="/>
  </w:docVars>
  <w:rsids>
    <w:rsidRoot w:val="00696B3B"/>
    <w:rsid w:val="00436CD6"/>
    <w:rsid w:val="005556AF"/>
    <w:rsid w:val="00696B3B"/>
    <w:rsid w:val="00CD63C4"/>
    <w:rsid w:val="38CC5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14:ligatures w14:val="none"/>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8"/>
    <w:unhideWhenUsed/>
    <w:uiPriority w:val="99"/>
    <w:pPr>
      <w:tabs>
        <w:tab w:val="center" w:pos="4153"/>
        <w:tab w:val="right" w:pos="8306"/>
      </w:tabs>
      <w:snapToGrid w:val="0"/>
      <w:jc w:val="left"/>
    </w:pPr>
    <w:rPr>
      <w:sz w:val="18"/>
      <w:szCs w:val="18"/>
      <w14:ligatures w14:val="standardContextual"/>
    </w:rPr>
  </w:style>
  <w:style w:type="paragraph" w:styleId="4">
    <w:name w:val="header"/>
    <w:basedOn w:val="1"/>
    <w:link w:val="7"/>
    <w:unhideWhenUsed/>
    <w:uiPriority w:val="99"/>
    <w:pPr>
      <w:tabs>
        <w:tab w:val="center" w:pos="4153"/>
        <w:tab w:val="right" w:pos="8306"/>
      </w:tabs>
      <w:snapToGrid w:val="0"/>
      <w:jc w:val="center"/>
    </w:pPr>
    <w:rPr>
      <w:sz w:val="18"/>
      <w:szCs w:val="18"/>
      <w14:ligatures w14:val="standardContextual"/>
    </w:rPr>
  </w:style>
  <w:style w:type="character" w:customStyle="1" w:styleId="7">
    <w:name w:val="页眉 字符"/>
    <w:basedOn w:val="6"/>
    <w:link w:val="4"/>
    <w:uiPriority w:val="99"/>
    <w:rPr>
      <w:sz w:val="18"/>
      <w:szCs w:val="18"/>
    </w:rPr>
  </w:style>
  <w:style w:type="character" w:customStyle="1" w:styleId="8">
    <w:name w:val="页脚 字符"/>
    <w:basedOn w:val="6"/>
    <w:link w:val="3"/>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719</Words>
  <Characters>1042</Characters>
  <Lines>8</Lines>
  <Paragraphs>2</Paragraphs>
  <TotalTime>24</TotalTime>
  <ScaleCrop>false</ScaleCrop>
  <LinksUpToDate>false</LinksUpToDate>
  <CharactersWithSpaces>1087</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2024-09-14T01:58:00Z</dcterms:created>
  <dc:creator>ASUS</dc:creator>
  <cp:lastModifiedBy>Aileen</cp:lastModifiedBy>
  <dcterms:modified xsi:type="dcterms:W3CDTF">2024-09-14T03:08:56Z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689215E351D4482EBDFB3332B215A0FE_12</vt:lpwstr>
  </property>
</Properties>
</file>